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42" w:rsidRDefault="00EB0364">
      <w:r>
        <w:rPr>
          <w:rFonts w:ascii="Verdana" w:hAnsi="Verdana"/>
          <w:color w:val="252C2C"/>
          <w:sz w:val="17"/>
          <w:szCs w:val="17"/>
          <w:shd w:val="clear" w:color="auto" w:fill="FFFFFF"/>
        </w:rPr>
        <w:t>KLAUZULA INFORMACYJNA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 04.05.2016 r., Nr 119, s. 1) informujemy, iż: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I. ADMINISTRATOR DANYCH.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Administratorem Pani/Pana danych osobowych jest Zespół Szkół w Tułowicach przy ul. Zamkowej 1, 49-130 Tułowice.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II. INSPEKTOR OCHRONY DANYCH.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Administrator wyznaczył Inspektora Ochrony Danych, z którym może się Pani/Pan skontaktować w sprawach związanych z ochroną danych osobowych, w następujący sposób: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1) adres poczty elektronicznej: </w:t>
      </w:r>
      <w:hyperlink r:id="rId4" w:history="1">
        <w:r>
          <w:rPr>
            <w:rStyle w:val="Hipercze"/>
            <w:rFonts w:ascii="Verdana" w:hAnsi="Verdana"/>
            <w:sz w:val="17"/>
            <w:szCs w:val="17"/>
            <w:shd w:val="clear" w:color="auto" w:fill="FFFFFF"/>
          </w:rPr>
          <w:t>inspektor@kancelaria-odo.pl</w:t>
        </w:r>
      </w:hyperlink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2) pisemnie na adres siedziby Administratora.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III. CELE PRZETWARZANIA DANYCH OSOBOWYCH I PODSTAWA PRAWNA.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1. Pani/Pana dane przetwarzane będą w związku z realizacją przez Placówkę zadań publicznych, wynikających wprost z przepisu prawa, lub określonych zadaniami statutowymi placówki.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2. Przetwarzanie może być również niezbędne w celu wykonania umowy, której Pan/Pani jest stroną lub do podjęcia działań, na Pani/Pana żądanie, przed zawarciem umowy.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3. Mogą również wystąpić przypadki w których zostanie Pan/Pani poproszony/a o wyrażenie zgody na przetwarzanie danych osobowych dziecka w określonym celu i zakresie.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IV. ODBIORCY DANYCH OSOBOWYCH.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Odbiorcami Pani/Pana danych będą tylko instytucje upoważnione z mocy prawa.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V. OKRES PRZECHOWYWANIA DANYCH OSOBOWYCH.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Dane osobowe przetwarzane przez Administratora przechowywane będą przez okres niezbędny do realizacji celu dla jakiego zostały zebrane oraz zgodnie z terminami archiwizacji określonymi przez ustawy kompetencyjne lub ustawę z dnia 14 lipca 1983 r. o narodowym zasobie archiwalnym i archiwach (Dz. U. z 2018 r., poz. 217), oraz Rozporządzenie Prezesa Rady Ministrów z dnia 18 stycznia 2011 r. w sprawie instrukcji kancelaryjnej, jednolitych rzeczowych wykazów akt oraz instrukcji w sprawie organizacji i zakresu działania archiwów zakładowych. Oznacza to, że dane osobowe mogą zostać usunięte po upływie określonego dla danej kategorii dokumentacji okresu przechowywania, zależnie od kategorii archiwalnej danej sprawy.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VI. PRAWA OSÓB, KTÓRYCH DANE DOTYCZĄ, DOSTĘPU DO DANYCH OSOBOWYCH.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Na zasadach określonych przepisami RODO, posiada Pani/Pan prawo do żądania od administratora: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1) dostępu do treści swoich danych osobowych,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2) sprostowania (poprawiania) swoich danych osobowych,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3) usunięcia swoich danych osobowych,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4) ograniczenia przetwarzania swoich danych osobowych,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5) przenoszenia swoich danych osobowych,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6) prawo do wniesienia sprzeciwu wobec przetwarzania Pani/Pana danych.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VII. PRAWO DO COFNIĘCIA ZGODY.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W przypadku przetwarzania danych osobowych w oparciu o wyrażenie zgody, zawsze ma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Pan/Pani prawo do dobrowolnego podjęcia decyzji. W przypadku przetwarzania Pani/Pana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danych w oparciu o zgodę, ma Pani /Pan prawo w każdym czasie na cofnięcie zgody.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Cofnięcie zgody w dowolnym momencie nie ma wpływu na zgodność z prawem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przetwarzania, którego dokonano na podstawie zgody przed jej cofnięciem.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VIII. PRAWO WNIESIENIA SKARGI DO ORGANU NADZORCZEGO.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Gdy uzna Pani/Pan, iż przetwarzanie Pani/Pana danych osobowych narusza przepisy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o ochronie danych osobowych, przysługuje Pani/Panu prawo do wniesienia skargi do organu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nadzorczego, którym jest Prezes Urzędu Ochrony Danych Osobowych.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IX. INFORMACJA O WYMOGU PODANIA DANYCH ORAZ KONSEKWENCJACH NIEPODANIA DANYCH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OSOBOWYCH.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1. Podanie przez Panią/Pana danych osobowych może być wymogiem: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1) ustawowym,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2) umownym,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3) warunkiem zawarcia umowy,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do których podania będzie Pani/Pan zobowiązana/y.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2. W przypadku, gdy będzie istniał obowiązek ustawowy, a nie poda Pani/Pan swoich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danych, nie będziemy mogli zrealizować zadania ustawowego, co może skutkować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brakiem możliwości realizacji celu lub konsekwencjami przewidzianymi przepisami prawa.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3. W przypadku, kiedy podanie danych będzie warunkiem zawarcia umowy, a nie poda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Pani/Pan swoich danych, nie będziemy mogli zawrzeć takiej umowy.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X. ZAUTOMATYZOWANE PODEJMOWANIE DECYZJI, PROFILOWANIE.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lastRenderedPageBreak/>
        <w:t>Pani/Pana dane osobowe nie będą przetwarzane w sposób zautomatyzowany i nie będą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profilowane.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XI. PRZEKAZYWANIE DANYCH DO PAŃSTW TRZECICH / ORGANIZACJI MIĘDZYNARODOWYCH.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Administrator nie zamierza przekazywać danych odbiorcom do państwa trzeciego lub</w:t>
      </w:r>
      <w:r>
        <w:rPr>
          <w:rFonts w:ascii="Verdana" w:hAnsi="Verdana"/>
          <w:color w:val="252C2C"/>
          <w:sz w:val="17"/>
          <w:szCs w:val="17"/>
        </w:rPr>
        <w:br/>
      </w:r>
      <w:r>
        <w:rPr>
          <w:rFonts w:ascii="Verdana" w:hAnsi="Verdana"/>
          <w:color w:val="252C2C"/>
          <w:sz w:val="17"/>
          <w:szCs w:val="17"/>
          <w:shd w:val="clear" w:color="auto" w:fill="FFFFFF"/>
        </w:rPr>
        <w:t>organizacji międzynarodowej.</w:t>
      </w:r>
      <w:bookmarkStart w:id="0" w:name="_GoBack"/>
      <w:bookmarkEnd w:id="0"/>
    </w:p>
    <w:sectPr w:rsidR="00204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64"/>
    <w:rsid w:val="00204E42"/>
    <w:rsid w:val="00CE0758"/>
    <w:rsid w:val="00E30585"/>
    <w:rsid w:val="00EB0364"/>
    <w:rsid w:val="00F1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4ACF0-C100-4832-BA0E-79FAA978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0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kancelaria-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Wójtowicz</dc:creator>
  <cp:keywords/>
  <dc:description/>
  <cp:lastModifiedBy>Jerzy Wójtowicz</cp:lastModifiedBy>
  <cp:revision>1</cp:revision>
  <dcterms:created xsi:type="dcterms:W3CDTF">2018-11-22T16:07:00Z</dcterms:created>
  <dcterms:modified xsi:type="dcterms:W3CDTF">2018-11-22T16:09:00Z</dcterms:modified>
</cp:coreProperties>
</file>